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FC2" w:rsidRPr="003E3833" w:rsidRDefault="00EC5FC2" w:rsidP="003E383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Мастер-класс учителя истории и обществознания </w:t>
      </w:r>
    </w:p>
    <w:p w:rsidR="00EC5FC2" w:rsidRPr="003E3833" w:rsidRDefault="00EC5FC2" w:rsidP="003E383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</w:t>
      </w:r>
      <w:proofErr w:type="spellStart"/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Шугуровская</w:t>
      </w:r>
      <w:proofErr w:type="spellEnd"/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 имени В. П. Чкалова»“ МО «ЛМР» РТ</w:t>
      </w:r>
    </w:p>
    <w:p w:rsidR="00EC5FC2" w:rsidRPr="003E3833" w:rsidRDefault="00EC5FC2" w:rsidP="003E383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Кирилловой Л. А.</w:t>
      </w:r>
    </w:p>
    <w:p w:rsidR="00EC5FC2" w:rsidRPr="003E3833" w:rsidRDefault="00EC5FC2" w:rsidP="003E383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читательской грамотности как средства достижения своих целей, расширения знаний, участие в социальной жизни</w:t>
      </w:r>
    </w:p>
    <w:p w:rsidR="00EC5FC2" w:rsidRPr="003E3833" w:rsidRDefault="00EC5FC2" w:rsidP="003E383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5FC2" w:rsidRPr="003E3833" w:rsidRDefault="00EC5FC2" w:rsidP="003E383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Неграмотным человеком завтрашнего дня будет не тот, кто не умеет читать,</w:t>
      </w: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 тот, кто не научился при этом учиться”.</w:t>
      </w: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3E38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Э.Тоффлер</w:t>
      </w:r>
      <w:proofErr w:type="spellEnd"/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обозначить компетенции читательской грамотности и способы формирования данных компетенций на уроках гуманитарного цикла; обмен опытом педагогической деятельности по организации системы работы с текстом на уроках истории и обществознания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BF71B4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F71B4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теоретическую часть по вопросам формирования читательской грамотности</w:t>
      </w:r>
    </w:p>
    <w:p w:rsidR="00EC5FC2" w:rsidRPr="003E3833" w:rsidRDefault="00BF71B4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5FC2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коллегам приемы работы с текстом;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прокомментировать эффективность применения данных приемов;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отработать приемы работы с текстом на </w:t>
      </w:r>
      <w:proofErr w:type="spellStart"/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 (работа в группах).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ЭТАПЫ МАСТЕР-КЛАССА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F71B4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Мотивация учения.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Постановка педагогической проблемы.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Практическая демонстрация приемов. Комментарий к приему.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Подведение итогов мастер-класса.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Рефлексия.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«Читательская грамотность —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читать в широком смысле этого слова – значит «… извлечь из мертвой буквы живой смысл</w:t>
      </w:r>
      <w:proofErr w:type="gramEnd"/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говорил великий педагог К. Д. Ушинский. – Читать – это еще ничего не значит, что читать и как понимать прочитанное – вот в чем главное».</w:t>
      </w:r>
    </w:p>
    <w:p w:rsidR="003878D0" w:rsidRPr="003E3833" w:rsidRDefault="003878D0" w:rsidP="003E3833">
      <w:pPr>
        <w:spacing w:after="0" w:line="360" w:lineRule="auto"/>
        <w:ind w:left="577" w:right="406" w:hanging="10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b/>
          <w:sz w:val="24"/>
          <w:szCs w:val="24"/>
        </w:rPr>
        <w:lastRenderedPageBreak/>
        <w:t xml:space="preserve">Компетенция </w:t>
      </w:r>
      <w:r w:rsidRPr="003E3833">
        <w:rPr>
          <w:rFonts w:ascii="Times New Roman" w:eastAsia="Arial" w:hAnsi="Times New Roman" w:cs="Times New Roman"/>
          <w:sz w:val="24"/>
          <w:szCs w:val="24"/>
        </w:rPr>
        <w:t>– актуализированная в освоенных областях образования система ценностей, знаний и умений (навыков), способная адекватно воплощаться в деятельности человека при решении возникающих проблем.</w:t>
      </w:r>
    </w:p>
    <w:p w:rsidR="003878D0" w:rsidRPr="003E3833" w:rsidRDefault="003878D0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8D0" w:rsidRPr="003E3833" w:rsidRDefault="003878D0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относящиеся к читательской грамотности</w:t>
      </w:r>
    </w:p>
    <w:p w:rsidR="003878D0" w:rsidRPr="003E3833" w:rsidRDefault="003878D0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нахождение и извлечение информации</w:t>
      </w:r>
    </w:p>
    <w:p w:rsidR="003878D0" w:rsidRPr="003E3833" w:rsidRDefault="003878D0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интеграция и интерпретация информации; </w:t>
      </w:r>
    </w:p>
    <w:p w:rsidR="003878D0" w:rsidRPr="003E3833" w:rsidRDefault="003878D0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использование 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</w:p>
    <w:p w:rsidR="00BF71B4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развитого читателя должны быть сформированы обе группы умений: I. умения, целиком основанные на тексте, </w:t>
      </w:r>
      <w:r w:rsidRPr="003E38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извлекать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текста информацию и строить на ее основании простейшие суждения: – умения находить информацию и формулировать простые непосредственные выводы: – найти в тексте информацию, представленную в явном виде; – основываясь на тексте, сделать простые выводы;</w:t>
      </w:r>
    </w:p>
    <w:p w:rsidR="003878D0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II. умения, основанные </w:t>
      </w:r>
      <w:proofErr w:type="gramStart"/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собственных размышления</w:t>
      </w:r>
      <w:proofErr w:type="gramEnd"/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прочитанном: </w:t>
      </w:r>
      <w:r w:rsidRPr="003E38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интегрировать, интерпретировать</w:t>
      </w:r>
      <w:r w:rsidR="003878D0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8D0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r w:rsidR="003878D0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 w:rsidR="003878D0" w:rsidRPr="003E38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</w:t>
      </w:r>
      <w:r w:rsidRPr="003E38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ценивать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8D0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использовать</w:t>
      </w:r>
      <w:r w:rsidR="003878D0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8D0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текста в контексте собственных знаний читателя»: – устанавливать связи, которые не высказаны автором напрямую; – интерпретировать их, соотнося с общей идеей текста; – реконструировать авторский замысел, опираясь не только на содержащуюся в тексте информацию, но и на формальные элементы текста (жанр, структуру, язык).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-развитие мыслительных навыков учащихся, необходимых не только в учебе, но и в дальнейшей жизни (умение принимать взвешенные решения, работать с информацией, анализировать различные стороны явлений).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 - научить осознанно, правильно, выразительно читать; -извлекать из текстов интересную и полезную информацию; - самостоятельно выбирать книги для чтения; - работать с разными источниками информации (словарями, справочниками, в том числе и на электронных носителях); - высказывать оценочные суждения о прочитанном произведении; - развивать потребность в чтении (самостоятельном, инициативном).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Конечная цель обучения </w:t>
      </w:r>
      <w:r w:rsidR="00BF71B4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практическая грамотность, речевая и языковая компетентность учащихся. Соединить деятельность школьников по выработке практических навыков грамотного письма и речевого развития позволяет работа с текстом, как основной дидактической единицей.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содержания истории, обществознания и</w:t>
      </w:r>
      <w:r w:rsidR="00BF71B4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др. как учебного предмета составляют чтение и текстуальное изучение того или иного материала. Целостное восприятие и 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текста, умение анализировать и интерпретировать текст возможно при опоре на следующие виды деятельности: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осознанное, творческое, выразительное чтение;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пересказ (подробный, краткий, с элементами комментария, с творческим заданием);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ответы на вопросы;</w:t>
      </w:r>
    </w:p>
    <w:p w:rsidR="00EC5FC2" w:rsidRPr="003E3833" w:rsidRDefault="00BF71B4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● анализ и интерпретация текста</w:t>
      </w:r>
      <w:r w:rsidR="00EC5FC2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● составление планов;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характеристика </w:t>
      </w:r>
      <w:r w:rsidR="00BF71B4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периода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FC2" w:rsidRPr="003E3833" w:rsidRDefault="00EC5FC2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● написание отзыва;</w:t>
      </w:r>
    </w:p>
    <w:p w:rsidR="00EC5FC2" w:rsidRPr="003E3833" w:rsidRDefault="00BF71B4" w:rsidP="003E3833">
      <w:pPr>
        <w:shd w:val="clear" w:color="auto" w:fill="FFFFFF"/>
        <w:spacing w:after="0" w:line="36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FC2" w:rsidRPr="003E38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Практическая демонстрация приемов. Комментарий к приему.</w:t>
      </w:r>
    </w:p>
    <w:p w:rsidR="000B7C8C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вашему вниманию некоторые приемы работы с текстом,</w:t>
      </w:r>
      <w:r w:rsidR="00BF71B4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представленных в теоретической части компетенций: </w:t>
      </w:r>
      <w:r w:rsidR="000B7C8C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и извлечение информации; интеграция и интерпретация информации; оценка информации</w:t>
      </w:r>
    </w:p>
    <w:p w:rsidR="00EC5FC2" w:rsidRPr="003E3833" w:rsidRDefault="00BF71B4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FC2"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1.Группы работают 7-10 минут.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2.Учитель оказывает помощь участникам групп.</w:t>
      </w:r>
    </w:p>
    <w:p w:rsidR="00EC5FC2" w:rsidRPr="003E3833" w:rsidRDefault="00EC5FC2" w:rsidP="003E38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3.С наработанными материалами выступает 1 представитель группы</w:t>
      </w:r>
    </w:p>
    <w:p w:rsidR="00EC5FC2" w:rsidRPr="003E3833" w:rsidRDefault="003E3833" w:rsidP="003E383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E38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текст</w:t>
      </w:r>
    </w:p>
    <w:p w:rsidR="003878D0" w:rsidRPr="003E3833" w:rsidRDefault="003878D0" w:rsidP="003E3833">
      <w:pPr>
        <w:spacing w:after="0" w:line="360" w:lineRule="auto"/>
        <w:ind w:firstLine="7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3833">
        <w:rPr>
          <w:rFonts w:ascii="Times New Roman" w:eastAsia="Arial" w:hAnsi="Times New Roman" w:cs="Times New Roman"/>
          <w:b/>
          <w:sz w:val="24"/>
          <w:szCs w:val="24"/>
        </w:rPr>
        <w:t xml:space="preserve">«Законы существуют для пользы и безопасности людей, им подвластных. Но польза и безопасность суть понятия неопределенные, подверженные разным изменениям. Если бы законы изменялись по различному образу сих понятий, они вскоре пришли бы в смешение и могли бы </w:t>
      </w:r>
      <w:proofErr w:type="spellStart"/>
      <w:r w:rsidRPr="003E3833">
        <w:rPr>
          <w:rFonts w:ascii="Times New Roman" w:eastAsia="Arial" w:hAnsi="Times New Roman" w:cs="Times New Roman"/>
          <w:b/>
          <w:sz w:val="24"/>
          <w:szCs w:val="24"/>
        </w:rPr>
        <w:t>соделаться</w:t>
      </w:r>
      <w:proofErr w:type="spellEnd"/>
      <w:r w:rsidRPr="003E3833">
        <w:rPr>
          <w:rFonts w:ascii="Times New Roman" w:eastAsia="Arial" w:hAnsi="Times New Roman" w:cs="Times New Roman"/>
          <w:b/>
          <w:sz w:val="24"/>
          <w:szCs w:val="24"/>
        </w:rPr>
        <w:t xml:space="preserve"> даже противными тому концу, для коего они существуют.</w:t>
      </w:r>
    </w:p>
    <w:p w:rsidR="00DB03C7" w:rsidRPr="003E3833" w:rsidRDefault="003878D0" w:rsidP="003E3833">
      <w:pPr>
        <w:spacing w:after="0" w:line="360" w:lineRule="auto"/>
        <w:ind w:left="143" w:hanging="10"/>
        <w:rPr>
          <w:rFonts w:ascii="Times New Roman" w:eastAsia="Arial" w:hAnsi="Times New Roman" w:cs="Times New Roman"/>
          <w:b/>
          <w:sz w:val="24"/>
          <w:szCs w:val="24"/>
        </w:rPr>
      </w:pPr>
      <w:r w:rsidRPr="003E3833">
        <w:rPr>
          <w:rFonts w:ascii="Times New Roman" w:eastAsia="Arial" w:hAnsi="Times New Roman" w:cs="Times New Roman"/>
          <w:b/>
          <w:sz w:val="24"/>
          <w:szCs w:val="24"/>
        </w:rPr>
        <w:t>Три силы движут и управляют государством: сила законодательная, исполнительная и судная. Начало и источник сил в народе: ибо они не что другое суть, как нравственные и физические силы людей в отношении их к общежитию. Но силы сии в рассеянии их суть силы мертвые. Они не производят ни закона, ни прав, ни обязанностей. Чтобы сделать их действующими, надлежало их соединить и привести в равновесие. Соединенное действие сил составляет державную власть</w:t>
      </w:r>
      <w:proofErr w:type="gramStart"/>
      <w:r w:rsidRPr="003E3833">
        <w:rPr>
          <w:rFonts w:ascii="Times New Roman" w:eastAsia="Arial" w:hAnsi="Times New Roman" w:cs="Times New Roman"/>
          <w:b/>
          <w:sz w:val="24"/>
          <w:szCs w:val="24"/>
        </w:rPr>
        <w:t>».</w:t>
      </w:r>
      <w:r w:rsidRPr="003E3833">
        <w:rPr>
          <w:rFonts w:ascii="Times New Roman" w:eastAsia="Arial" w:hAnsi="Times New Roman" w:cs="Times New Roman"/>
          <w:b/>
          <w:sz w:val="24"/>
          <w:szCs w:val="24"/>
        </w:rPr>
        <w:t>(</w:t>
      </w:r>
      <w:proofErr w:type="gramEnd"/>
      <w:r w:rsidRPr="003E3833">
        <w:rPr>
          <w:rFonts w:ascii="Times New Roman" w:eastAsia="Arial" w:hAnsi="Times New Roman" w:cs="Times New Roman"/>
          <w:b/>
          <w:sz w:val="24"/>
          <w:szCs w:val="24"/>
        </w:rPr>
        <w:t xml:space="preserve">М.М. Сперанский) </w:t>
      </w:r>
    </w:p>
    <w:p w:rsidR="00DB03C7" w:rsidRPr="003E3833" w:rsidRDefault="00DB03C7" w:rsidP="003E3833">
      <w:pPr>
        <w:spacing w:after="0" w:line="360" w:lineRule="auto"/>
        <w:ind w:left="143" w:hanging="10"/>
        <w:rPr>
          <w:rFonts w:ascii="Times New Roman" w:eastAsia="Arial" w:hAnsi="Times New Roman" w:cs="Times New Roman"/>
          <w:sz w:val="24"/>
          <w:szCs w:val="24"/>
        </w:rPr>
      </w:pPr>
    </w:p>
    <w:p w:rsidR="003878D0" w:rsidRPr="003E3833" w:rsidRDefault="00DB03C7" w:rsidP="003E3833">
      <w:pPr>
        <w:spacing w:after="0" w:line="360" w:lineRule="auto"/>
        <w:ind w:left="143" w:hanging="10"/>
        <w:rPr>
          <w:rFonts w:ascii="Times New Roman" w:eastAsia="Arial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  <w:u w:val="single"/>
        </w:rPr>
        <w:t>группа 1</w:t>
      </w:r>
      <w:r w:rsidRPr="003E3833">
        <w:rPr>
          <w:rFonts w:ascii="Times New Roman" w:eastAsia="Arial" w:hAnsi="Times New Roman" w:cs="Times New Roman"/>
          <w:sz w:val="24"/>
          <w:szCs w:val="24"/>
        </w:rPr>
        <w:t xml:space="preserve"> формирование компетенции «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и извлечение информации</w:t>
      </w:r>
      <w:r w:rsidRPr="003E38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B03C7" w:rsidRPr="003E3833" w:rsidRDefault="00DB03C7" w:rsidP="003E3833">
      <w:pPr>
        <w:numPr>
          <w:ilvl w:val="0"/>
          <w:numId w:val="4"/>
        </w:numPr>
        <w:spacing w:after="0" w:line="360" w:lineRule="auto"/>
        <w:ind w:left="489" w:hanging="356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>В чем по мнению автора заключается сущность державной власти?</w:t>
      </w:r>
    </w:p>
    <w:p w:rsidR="00DB03C7" w:rsidRPr="003E3833" w:rsidRDefault="00DB03C7" w:rsidP="003E3833">
      <w:pPr>
        <w:numPr>
          <w:ilvl w:val="0"/>
          <w:numId w:val="4"/>
        </w:numPr>
        <w:spacing w:after="0" w:line="360" w:lineRule="auto"/>
        <w:ind w:left="489" w:hanging="356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>Что автор понимает под началом и источником сил в народе?</w:t>
      </w:r>
    </w:p>
    <w:p w:rsidR="00DB03C7" w:rsidRPr="003E3833" w:rsidRDefault="00DB03C7" w:rsidP="003E3833">
      <w:pPr>
        <w:numPr>
          <w:ilvl w:val="0"/>
          <w:numId w:val="4"/>
        </w:numPr>
        <w:spacing w:after="0" w:line="360" w:lineRule="auto"/>
        <w:ind w:left="489" w:hanging="356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lastRenderedPageBreak/>
        <w:t>Почему автор считает, что нравственные и физические силы людей, если они рассеянные, есть «суть мертвые»?</w:t>
      </w:r>
    </w:p>
    <w:p w:rsidR="00DB03C7" w:rsidRPr="003E3833" w:rsidRDefault="00DB03C7" w:rsidP="003E3833">
      <w:pPr>
        <w:pStyle w:val="a6"/>
        <w:spacing w:after="0" w:line="360" w:lineRule="auto"/>
        <w:ind w:left="488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b/>
          <w:sz w:val="24"/>
          <w:szCs w:val="24"/>
        </w:rPr>
        <w:t>Методические рекомендации</w:t>
      </w:r>
    </w:p>
    <w:p w:rsidR="00DB03C7" w:rsidRPr="003E3833" w:rsidRDefault="00DB03C7" w:rsidP="003E3833">
      <w:pPr>
        <w:pStyle w:val="a6"/>
        <w:spacing w:after="0" w:line="360" w:lineRule="auto"/>
        <w:ind w:left="488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>Выполнение первого задания предполагает извлечение явной информации, представленной в тексте. Требуемая информация по второму и третьему заданиям может быть приведена в форме прямой цитаты из текста, причем могут быть опущены избыточные подробности и приведен лишь узнаваемый фрагмент фразы. Информация может быть приведена с использованием знакомых из курса обществознания для обучающихся признаков.</w:t>
      </w:r>
    </w:p>
    <w:p w:rsidR="003878D0" w:rsidRPr="003E3833" w:rsidRDefault="003878D0" w:rsidP="003E3833">
      <w:pPr>
        <w:spacing w:after="0" w:line="360" w:lineRule="auto"/>
        <w:ind w:left="143" w:hanging="10"/>
        <w:rPr>
          <w:rFonts w:ascii="Times New Roman" w:eastAsia="Arial" w:hAnsi="Times New Roman" w:cs="Times New Roman"/>
          <w:sz w:val="24"/>
          <w:szCs w:val="24"/>
        </w:rPr>
      </w:pPr>
    </w:p>
    <w:p w:rsidR="00DB03C7" w:rsidRPr="003E3833" w:rsidRDefault="003878D0" w:rsidP="003E3833">
      <w:pPr>
        <w:spacing w:after="0" w:line="360" w:lineRule="auto"/>
        <w:ind w:left="143" w:hanging="10"/>
        <w:rPr>
          <w:rFonts w:ascii="Times New Roman" w:eastAsia="Arial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  <w:u w:val="single"/>
        </w:rPr>
        <w:t xml:space="preserve">Группа </w:t>
      </w:r>
      <w:r w:rsidR="00DB03C7" w:rsidRPr="003E3833">
        <w:rPr>
          <w:rFonts w:ascii="Times New Roman" w:eastAsia="Arial" w:hAnsi="Times New Roman" w:cs="Times New Roman"/>
          <w:sz w:val="24"/>
          <w:szCs w:val="24"/>
          <w:u w:val="single"/>
        </w:rPr>
        <w:t>2</w:t>
      </w:r>
      <w:r w:rsidRPr="003E383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DB03C7" w:rsidRPr="003E3833">
        <w:rPr>
          <w:rFonts w:ascii="Times New Roman" w:eastAsia="Arial" w:hAnsi="Times New Roman" w:cs="Times New Roman"/>
          <w:sz w:val="24"/>
          <w:szCs w:val="24"/>
        </w:rPr>
        <w:t xml:space="preserve">формирование компетенции </w:t>
      </w:r>
      <w:r w:rsidR="00DB03C7" w:rsidRPr="003E3833">
        <w:rPr>
          <w:rFonts w:ascii="Times New Roman" w:eastAsia="Arial" w:hAnsi="Times New Roman" w:cs="Times New Roman"/>
          <w:sz w:val="24"/>
          <w:szCs w:val="24"/>
        </w:rPr>
        <w:t>«Интеграция и интерпретация информации»</w:t>
      </w:r>
    </w:p>
    <w:p w:rsidR="003878D0" w:rsidRPr="003E3833" w:rsidRDefault="003878D0" w:rsidP="003E3833">
      <w:pPr>
        <w:spacing w:after="0" w:line="360" w:lineRule="auto"/>
        <w:ind w:left="143" w:hanging="10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b/>
          <w:sz w:val="24"/>
          <w:szCs w:val="24"/>
        </w:rPr>
        <w:t>Задания:</w:t>
      </w:r>
    </w:p>
    <w:p w:rsidR="003878D0" w:rsidRPr="003E3833" w:rsidRDefault="003878D0" w:rsidP="003E3833">
      <w:pPr>
        <w:numPr>
          <w:ilvl w:val="0"/>
          <w:numId w:val="3"/>
        </w:numPr>
        <w:spacing w:after="0" w:line="360" w:lineRule="auto"/>
        <w:ind w:left="489" w:hanging="356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>О каком типе государства идет речь в тексте?</w:t>
      </w:r>
    </w:p>
    <w:p w:rsidR="003878D0" w:rsidRPr="003E3833" w:rsidRDefault="003878D0" w:rsidP="003E3833">
      <w:pPr>
        <w:numPr>
          <w:ilvl w:val="0"/>
          <w:numId w:val="3"/>
        </w:numPr>
        <w:spacing w:after="0" w:line="360" w:lineRule="auto"/>
        <w:ind w:left="489" w:hanging="356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 xml:space="preserve">Выделите три ключевых тезиса (цитаты из текста), характеризующих указанный вами тип государства. </w:t>
      </w:r>
    </w:p>
    <w:p w:rsidR="003878D0" w:rsidRPr="003E3833" w:rsidRDefault="003878D0" w:rsidP="003E383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>В чем заключается опасность смешения законов?</w:t>
      </w:r>
    </w:p>
    <w:p w:rsidR="003878D0" w:rsidRPr="003E3833" w:rsidRDefault="003878D0" w:rsidP="003E3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b/>
          <w:sz w:val="24"/>
          <w:szCs w:val="24"/>
        </w:rPr>
        <w:t>Методические рекомендации</w:t>
      </w:r>
    </w:p>
    <w:p w:rsidR="003878D0" w:rsidRPr="003E3833" w:rsidRDefault="003878D0" w:rsidP="003E3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 xml:space="preserve">Выполнение первого задания возможно на основе выделения признаков типа государства, о котором идет речь в тексте. Тем самым, второе задание конкретизирует и позволяет дать ответ на первое. </w:t>
      </w:r>
    </w:p>
    <w:p w:rsidR="003878D0" w:rsidRPr="003E3833" w:rsidRDefault="003878D0" w:rsidP="003E3833">
      <w:pPr>
        <w:spacing w:after="0" w:line="360" w:lineRule="auto"/>
        <w:ind w:right="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>Требуемая информация по второму заданию может быть приведена в форме прямой цитаты из текста, причем могут быть опущены избыточные подробности и приведен лишь узнаваемый фрагмент фразы. Информация может быть приведена с использованием знакомых из курса обществознания для обучающихся признаков.</w:t>
      </w:r>
    </w:p>
    <w:p w:rsidR="003E3833" w:rsidRDefault="003E3833" w:rsidP="003E3833">
      <w:pPr>
        <w:spacing w:after="0" w:line="360" w:lineRule="auto"/>
        <w:ind w:right="78"/>
        <w:jc w:val="both"/>
        <w:rPr>
          <w:rFonts w:ascii="Times New Roman" w:eastAsia="Arial" w:hAnsi="Times New Roman" w:cs="Times New Roman"/>
          <w:sz w:val="24"/>
          <w:szCs w:val="24"/>
          <w:u w:val="single"/>
        </w:rPr>
      </w:pPr>
    </w:p>
    <w:p w:rsidR="00DB03C7" w:rsidRPr="003E3833" w:rsidRDefault="00DB03C7" w:rsidP="003E3833">
      <w:pPr>
        <w:spacing w:after="0" w:line="360" w:lineRule="auto"/>
        <w:ind w:right="78"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0" w:name="_GoBack"/>
      <w:bookmarkEnd w:id="0"/>
      <w:r w:rsidRPr="003E3833">
        <w:rPr>
          <w:rFonts w:ascii="Times New Roman" w:eastAsia="Arial" w:hAnsi="Times New Roman" w:cs="Times New Roman"/>
          <w:sz w:val="24"/>
          <w:szCs w:val="24"/>
          <w:u w:val="single"/>
        </w:rPr>
        <w:t xml:space="preserve">Группа </w:t>
      </w:r>
      <w:r w:rsidRPr="003E3833">
        <w:rPr>
          <w:rFonts w:ascii="Times New Roman" w:eastAsia="Arial" w:hAnsi="Times New Roman" w:cs="Times New Roman"/>
          <w:sz w:val="24"/>
          <w:szCs w:val="24"/>
          <w:u w:val="single"/>
        </w:rPr>
        <w:t>3</w:t>
      </w:r>
      <w:r w:rsidRPr="003E3833">
        <w:rPr>
          <w:rFonts w:ascii="Times New Roman" w:eastAsia="Arial" w:hAnsi="Times New Roman" w:cs="Times New Roman"/>
          <w:sz w:val="24"/>
          <w:szCs w:val="24"/>
        </w:rPr>
        <w:t xml:space="preserve"> формирование компетенции</w:t>
      </w:r>
      <w:r w:rsidRPr="003E3833">
        <w:rPr>
          <w:rFonts w:ascii="Times New Roman" w:eastAsia="Arial" w:hAnsi="Times New Roman" w:cs="Times New Roman"/>
          <w:sz w:val="24"/>
          <w:szCs w:val="24"/>
        </w:rPr>
        <w:t xml:space="preserve"> «Оценка и использование информации»</w:t>
      </w:r>
    </w:p>
    <w:p w:rsidR="00DB03C7" w:rsidRPr="003E3833" w:rsidRDefault="00DB03C7" w:rsidP="003E3833">
      <w:pPr>
        <w:pStyle w:val="2"/>
        <w:spacing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E3833">
        <w:rPr>
          <w:rFonts w:ascii="Times New Roman" w:hAnsi="Times New Roman" w:cs="Times New Roman"/>
          <w:color w:val="auto"/>
          <w:sz w:val="24"/>
          <w:szCs w:val="24"/>
        </w:rPr>
        <w:t>Задание</w:t>
      </w:r>
    </w:p>
    <w:p w:rsidR="00DB03C7" w:rsidRPr="003E3833" w:rsidRDefault="00DB03C7" w:rsidP="003E3833">
      <w:pPr>
        <w:spacing w:after="0" w:line="360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>1. Шарль Монтескье считал, что различные ветви власти должны взаимно контролировать и сдерживать друг друга, в то время как М.М. Сперанский говорит об их объединении и равновесии. Сравните эти точки зрения и сделайте вывод о том, какую вы считаете предпочтительной.</w:t>
      </w:r>
    </w:p>
    <w:p w:rsidR="003E3833" w:rsidRPr="003E3833" w:rsidRDefault="003E3833" w:rsidP="003E3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b/>
          <w:sz w:val="24"/>
          <w:szCs w:val="24"/>
        </w:rPr>
        <w:t>Методические рекомендации</w:t>
      </w:r>
    </w:p>
    <w:p w:rsidR="003E3833" w:rsidRDefault="003E3833" w:rsidP="003E3833">
      <w:pPr>
        <w:spacing w:after="0" w:line="360" w:lineRule="auto"/>
        <w:ind w:firstLine="7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3833">
        <w:rPr>
          <w:rFonts w:ascii="Times New Roman" w:eastAsia="Arial" w:hAnsi="Times New Roman" w:cs="Times New Roman"/>
          <w:sz w:val="24"/>
          <w:szCs w:val="24"/>
        </w:rPr>
        <w:t xml:space="preserve">Выполнение задания должно опираться на имеющиеся знания о функционировании системы разделения властей. Требуется проявить взвешенный подход и проанализировать </w:t>
      </w:r>
      <w:r w:rsidRPr="003E3833">
        <w:rPr>
          <w:rFonts w:ascii="Times New Roman" w:eastAsia="Arial" w:hAnsi="Times New Roman" w:cs="Times New Roman"/>
          <w:sz w:val="24"/>
          <w:szCs w:val="24"/>
        </w:rPr>
        <w:lastRenderedPageBreak/>
        <w:t>необходимость взаимного контроля и равновесного распределения функций между органами власти.</w:t>
      </w:r>
    </w:p>
    <w:p w:rsidR="003E3833" w:rsidRDefault="003E3833" w:rsidP="003E3833">
      <w:pPr>
        <w:spacing w:after="0" w:line="360" w:lineRule="auto"/>
        <w:ind w:firstLine="7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Какое место занимает читательская грамотность как часть функциональной грамотности. Читательская грамотность рассматривается как надстройка, дополнение к чисто академическим знаниям. Сегодня все большую значимость приобретают умения человека решать жизненные проблемы и, не просто иметь знания, а оперировать ими.</w:t>
      </w:r>
    </w:p>
    <w:p w:rsidR="003E3833" w:rsidRPr="003E3833" w:rsidRDefault="003E3833" w:rsidP="003E3833">
      <w:pPr>
        <w:spacing w:after="0" w:line="36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Функциональная грамотность – понятие без возраста</w:t>
      </w:r>
    </w:p>
    <w:p w:rsidR="003E3833" w:rsidRPr="003E3833" w:rsidRDefault="003E3833" w:rsidP="003E3833">
      <w:pPr>
        <w:spacing w:after="0" w:line="360" w:lineRule="auto"/>
        <w:ind w:right="78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B03C7" w:rsidRPr="003E3833" w:rsidRDefault="00DB03C7" w:rsidP="003E3833">
      <w:pPr>
        <w:spacing w:after="0" w:line="360" w:lineRule="auto"/>
        <w:ind w:right="78"/>
        <w:jc w:val="both"/>
        <w:rPr>
          <w:rFonts w:ascii="Times New Roman" w:hAnsi="Times New Roman" w:cs="Times New Roman"/>
          <w:sz w:val="24"/>
          <w:szCs w:val="24"/>
        </w:rPr>
      </w:pPr>
    </w:p>
    <w:sectPr w:rsidR="00DB03C7" w:rsidRPr="003E3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73AA2"/>
    <w:multiLevelType w:val="hybridMultilevel"/>
    <w:tmpl w:val="2CCABCD6"/>
    <w:lvl w:ilvl="0" w:tplc="EB387EAE">
      <w:start w:val="1"/>
      <w:numFmt w:val="decimal"/>
      <w:lvlText w:val="%1."/>
      <w:lvlJc w:val="left"/>
      <w:pPr>
        <w:ind w:left="488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F3CC7C2">
      <w:start w:val="1"/>
      <w:numFmt w:val="lowerLetter"/>
      <w:lvlText w:val="%2"/>
      <w:lvlJc w:val="left"/>
      <w:pPr>
        <w:ind w:left="730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3F8C276">
      <w:start w:val="1"/>
      <w:numFmt w:val="lowerRoman"/>
      <w:lvlText w:val="%3"/>
      <w:lvlJc w:val="left"/>
      <w:pPr>
        <w:ind w:left="802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21E57E2">
      <w:start w:val="1"/>
      <w:numFmt w:val="decimal"/>
      <w:lvlText w:val="%4"/>
      <w:lvlJc w:val="left"/>
      <w:pPr>
        <w:ind w:left="874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95E5D16">
      <w:start w:val="1"/>
      <w:numFmt w:val="lowerLetter"/>
      <w:lvlText w:val="%5"/>
      <w:lvlJc w:val="left"/>
      <w:pPr>
        <w:ind w:left="946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382DB54">
      <w:start w:val="1"/>
      <w:numFmt w:val="lowerRoman"/>
      <w:lvlText w:val="%6"/>
      <w:lvlJc w:val="left"/>
      <w:pPr>
        <w:ind w:left="1018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69ED518">
      <w:start w:val="1"/>
      <w:numFmt w:val="decimal"/>
      <w:lvlText w:val="%7"/>
      <w:lvlJc w:val="left"/>
      <w:pPr>
        <w:ind w:left="1090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CF4DE8E">
      <w:start w:val="1"/>
      <w:numFmt w:val="lowerLetter"/>
      <w:lvlText w:val="%8"/>
      <w:lvlJc w:val="left"/>
      <w:pPr>
        <w:ind w:left="1162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12A9276">
      <w:start w:val="1"/>
      <w:numFmt w:val="lowerRoman"/>
      <w:lvlText w:val="%9"/>
      <w:lvlJc w:val="left"/>
      <w:pPr>
        <w:ind w:left="12341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E91362"/>
    <w:multiLevelType w:val="hybridMultilevel"/>
    <w:tmpl w:val="A1549EB0"/>
    <w:lvl w:ilvl="0" w:tplc="4A761C2C">
      <w:start w:val="1"/>
      <w:numFmt w:val="decimal"/>
      <w:lvlText w:val="%1."/>
      <w:lvlJc w:val="left"/>
      <w:pPr>
        <w:ind w:left="488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F866514">
      <w:start w:val="1"/>
      <w:numFmt w:val="lowerLetter"/>
      <w:lvlText w:val="%2"/>
      <w:lvlJc w:val="left"/>
      <w:pPr>
        <w:ind w:left="738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426EB2C">
      <w:start w:val="1"/>
      <w:numFmt w:val="lowerRoman"/>
      <w:lvlText w:val="%3"/>
      <w:lvlJc w:val="left"/>
      <w:pPr>
        <w:ind w:left="810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B969C06">
      <w:start w:val="1"/>
      <w:numFmt w:val="decimal"/>
      <w:lvlText w:val="%4"/>
      <w:lvlJc w:val="left"/>
      <w:pPr>
        <w:ind w:left="882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E0225A2">
      <w:start w:val="1"/>
      <w:numFmt w:val="lowerLetter"/>
      <w:lvlText w:val="%5"/>
      <w:lvlJc w:val="left"/>
      <w:pPr>
        <w:ind w:left="954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FC48D9A">
      <w:start w:val="1"/>
      <w:numFmt w:val="lowerRoman"/>
      <w:lvlText w:val="%6"/>
      <w:lvlJc w:val="left"/>
      <w:pPr>
        <w:ind w:left="1026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D5A24A6">
      <w:start w:val="1"/>
      <w:numFmt w:val="decimal"/>
      <w:lvlText w:val="%7"/>
      <w:lvlJc w:val="left"/>
      <w:pPr>
        <w:ind w:left="1098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A0844F8">
      <w:start w:val="1"/>
      <w:numFmt w:val="lowerLetter"/>
      <w:lvlText w:val="%8"/>
      <w:lvlJc w:val="left"/>
      <w:pPr>
        <w:ind w:left="1170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32258C">
      <w:start w:val="1"/>
      <w:numFmt w:val="lowerRoman"/>
      <w:lvlText w:val="%9"/>
      <w:lvlJc w:val="left"/>
      <w:pPr>
        <w:ind w:left="12426"/>
      </w:pPr>
      <w:rPr>
        <w:rFonts w:ascii="Arial" w:eastAsia="Arial" w:hAnsi="Arial" w:cs="Arial"/>
        <w:b w:val="0"/>
        <w:i w:val="0"/>
        <w:strike w:val="0"/>
        <w:dstrike w:val="0"/>
        <w:color w:val="203864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52575E3"/>
    <w:multiLevelType w:val="multilevel"/>
    <w:tmpl w:val="9698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441002"/>
    <w:multiLevelType w:val="multilevel"/>
    <w:tmpl w:val="9BAA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FC2"/>
    <w:rsid w:val="000B7C8C"/>
    <w:rsid w:val="003878D0"/>
    <w:rsid w:val="003E3833"/>
    <w:rsid w:val="00790EC3"/>
    <w:rsid w:val="00BF71B4"/>
    <w:rsid w:val="00DB03C7"/>
    <w:rsid w:val="00E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FD371"/>
  <w15:chartTrackingRefBased/>
  <w15:docId w15:val="{E3A8CD32-9659-48FD-80F3-988672F5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DB03C7"/>
    <w:pPr>
      <w:keepNext/>
      <w:keepLines/>
      <w:spacing w:after="42"/>
      <w:ind w:left="10" w:hanging="10"/>
      <w:outlineLvl w:val="1"/>
    </w:pPr>
    <w:rPr>
      <w:rFonts w:ascii="Arial" w:eastAsia="Arial" w:hAnsi="Arial" w:cs="Arial"/>
      <w:b/>
      <w:color w:val="203864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5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5FC2"/>
    <w:rPr>
      <w:b/>
      <w:bCs/>
    </w:rPr>
  </w:style>
  <w:style w:type="character" w:styleId="a5">
    <w:name w:val="Emphasis"/>
    <w:basedOn w:val="a0"/>
    <w:uiPriority w:val="20"/>
    <w:qFormat/>
    <w:rsid w:val="00EC5FC2"/>
    <w:rPr>
      <w:i/>
      <w:iCs/>
    </w:rPr>
  </w:style>
  <w:style w:type="table" w:customStyle="1" w:styleId="TableGrid">
    <w:name w:val="TableGrid"/>
    <w:rsid w:val="003878D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DB03C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B03C7"/>
    <w:rPr>
      <w:rFonts w:ascii="Arial" w:eastAsia="Arial" w:hAnsi="Arial" w:cs="Arial"/>
      <w:b/>
      <w:color w:val="203864"/>
      <w:sz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3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887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Кириллова</cp:lastModifiedBy>
  <cp:revision>2</cp:revision>
  <dcterms:created xsi:type="dcterms:W3CDTF">2022-05-03T07:50:00Z</dcterms:created>
  <dcterms:modified xsi:type="dcterms:W3CDTF">2022-05-03T08:42:00Z</dcterms:modified>
</cp:coreProperties>
</file>